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164A9" w14:textId="77777777" w:rsidR="00842368" w:rsidRPr="00514E0C" w:rsidRDefault="00842368" w:rsidP="00842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514E0C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741F826E" w14:textId="77777777" w:rsidR="00842368" w:rsidRPr="00514E0C" w:rsidRDefault="00842368" w:rsidP="008423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 xml:space="preserve">Avviso </w:t>
      </w:r>
      <w:r w:rsidRPr="00CE016B">
        <w:rPr>
          <w:rFonts w:ascii="Titillium" w:hAnsi="Titillium" w:cs="Arial"/>
          <w:b/>
          <w:color w:val="003399"/>
          <w:lang w:val="it-IT"/>
        </w:rPr>
        <w:t>PRE-SEED 3.0</w:t>
      </w:r>
    </w:p>
    <w:p w14:paraId="77DBAA65" w14:textId="77777777" w:rsidR="00842368" w:rsidRPr="00351F53" w:rsidRDefault="00842368" w:rsidP="00842368">
      <w:pPr>
        <w:spacing w:after="120" w:line="240" w:lineRule="auto"/>
        <w:jc w:val="center"/>
        <w:rPr>
          <w:rFonts w:ascii="Titillium" w:hAnsi="Titillium"/>
          <w:b/>
          <w:color w:val="003399"/>
          <w:lang w:val="it-IT"/>
        </w:rPr>
      </w:pPr>
      <w:r w:rsidRPr="00351F53">
        <w:rPr>
          <w:rFonts w:ascii="Titillium" w:eastAsia="Arial Unicode MS" w:hAnsi="Titillium" w:cs="Arial"/>
          <w:b/>
          <w:color w:val="003399"/>
          <w:lang w:val="it-IT"/>
        </w:rPr>
        <w:t>DICHIARAZIONI DELL’INVESTITORE TERZO E INDIPENDENTE</w:t>
      </w:r>
    </w:p>
    <w:p w14:paraId="4124EF62" w14:textId="77777777" w:rsidR="00842368" w:rsidRPr="00381072" w:rsidRDefault="00842368" w:rsidP="00842368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410064D5" w14:textId="77777777" w:rsidR="00842368" w:rsidRPr="00381072" w:rsidRDefault="00842368" w:rsidP="00842368">
      <w:pPr>
        <w:tabs>
          <w:tab w:val="num" w:pos="6237"/>
        </w:tabs>
        <w:spacing w:after="24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381072">
        <w:rPr>
          <w:rFonts w:ascii="Titillium" w:hAnsi="Titillium" w:cs="Arial"/>
          <w:snapToGrid w:val="0"/>
          <w:sz w:val="20"/>
          <w:szCs w:val="20"/>
          <w:lang w:val="it-IT" w:eastAsia="en-US"/>
        </w:rPr>
        <w:t>Lazio Innova</w:t>
      </w:r>
    </w:p>
    <w:p w14:paraId="47291E3D" w14:textId="77777777" w:rsidR="00842368" w:rsidRDefault="00842368" w:rsidP="00842368">
      <w:pPr>
        <w:tabs>
          <w:tab w:val="num" w:pos="6804"/>
        </w:tabs>
        <w:spacing w:after="120" w:line="240" w:lineRule="auto"/>
        <w:ind w:left="992" w:hanging="992"/>
        <w:jc w:val="both"/>
        <w:outlineLvl w:val="0"/>
        <w:rPr>
          <w:rFonts w:ascii="Titillium" w:hAnsi="Titillium" w:cs="Arial"/>
          <w:i/>
          <w:color w:val="3C3C3C"/>
          <w:sz w:val="20"/>
          <w:szCs w:val="20"/>
          <w:lang w:val="it-IT"/>
        </w:rPr>
      </w:pP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Oggetto: documentazione a corredo della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Domanda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relativa alla </w:t>
      </w:r>
      <w:r w:rsidRPr="00351F53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Startup Innovativa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351F53"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(denominazione)</w:t>
      </w:r>
      <w:r w:rsidRPr="00351F53">
        <w:rPr>
          <w:rFonts w:ascii="Titillium" w:hAnsi="Titillium" w:cs="Arial"/>
          <w:i/>
          <w:color w:val="3C3C3C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842368" w:rsidRPr="007674AB" w14:paraId="1BCF7748" w14:textId="77777777" w:rsidTr="00092A6F">
        <w:trPr>
          <w:trHeight w:val="397"/>
        </w:trPr>
        <w:tc>
          <w:tcPr>
            <w:tcW w:w="2350" w:type="dxa"/>
            <w:gridSpan w:val="4"/>
            <w:hideMark/>
          </w:tcPr>
          <w:p w14:paraId="0F79E25B" w14:textId="77777777" w:rsidR="00842368" w:rsidRPr="007674AB" w:rsidRDefault="00842368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Il/La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sottoscritto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51ED6884" w14:textId="77777777" w:rsidR="00842368" w:rsidRPr="007674AB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42368" w:rsidRPr="007674AB" w14:paraId="4AAAD14F" w14:textId="77777777" w:rsidTr="00092A6F">
        <w:trPr>
          <w:trHeight w:val="397"/>
        </w:trPr>
        <w:tc>
          <w:tcPr>
            <w:tcW w:w="1338" w:type="dxa"/>
            <w:gridSpan w:val="2"/>
            <w:hideMark/>
          </w:tcPr>
          <w:p w14:paraId="011FCB25" w14:textId="77777777" w:rsidR="00842368" w:rsidRPr="007674AB" w:rsidRDefault="00842368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3BC0F095" w14:textId="77777777" w:rsidR="00842368" w:rsidRPr="007674AB" w:rsidRDefault="00842368" w:rsidP="00092A6F">
            <w:pPr>
              <w:spacing w:before="60" w:after="60" w:line="240" w:lineRule="auto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Stato</w:t>
            </w: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proofErr w:type="spellEnd"/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73DA4910" w14:textId="77777777" w:rsidR="00842368" w:rsidRPr="007674AB" w:rsidRDefault="00842368" w:rsidP="00092A6F">
            <w:pPr>
              <w:spacing w:before="60"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1831D450" w14:textId="77777777" w:rsidR="00842368" w:rsidRPr="007674AB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gg/mm/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42368" w:rsidRPr="002E02F1" w14:paraId="60C4E028" w14:textId="77777777" w:rsidTr="00092A6F">
        <w:trPr>
          <w:trHeight w:val="397"/>
        </w:trPr>
        <w:tc>
          <w:tcPr>
            <w:tcW w:w="1566" w:type="dxa"/>
            <w:gridSpan w:val="3"/>
            <w:hideMark/>
          </w:tcPr>
          <w:p w14:paraId="162CB225" w14:textId="77777777" w:rsidR="00842368" w:rsidRPr="007674AB" w:rsidRDefault="00842368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residente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4BBB053D" w14:textId="77777777" w:rsidR="00842368" w:rsidRPr="00351F53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842368" w:rsidRPr="007674AB" w14:paraId="0C010530" w14:textId="77777777" w:rsidTr="00092A6F">
        <w:trPr>
          <w:trHeight w:val="397"/>
        </w:trPr>
        <w:tc>
          <w:tcPr>
            <w:tcW w:w="1566" w:type="dxa"/>
            <w:gridSpan w:val="3"/>
          </w:tcPr>
          <w:p w14:paraId="7BD8470E" w14:textId="77777777" w:rsidR="00842368" w:rsidRPr="007674AB" w:rsidRDefault="00842368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codice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vAlign w:val="center"/>
          </w:tcPr>
          <w:p w14:paraId="332ACCD6" w14:textId="77777777" w:rsidR="00842368" w:rsidRPr="007674AB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42368" w:rsidRPr="007674AB" w14:paraId="4D9A455C" w14:textId="77777777" w:rsidTr="00092A6F">
        <w:trPr>
          <w:trHeight w:val="397"/>
        </w:trPr>
        <w:tc>
          <w:tcPr>
            <w:tcW w:w="9632" w:type="dxa"/>
            <w:gridSpan w:val="9"/>
          </w:tcPr>
          <w:p w14:paraId="1E30B4F1" w14:textId="77777777" w:rsidR="00842368" w:rsidRPr="007674AB" w:rsidRDefault="00842368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In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qualità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</w:p>
        </w:tc>
      </w:tr>
      <w:tr w:rsidR="00842368" w:rsidRPr="007674AB" w14:paraId="2B5F08F1" w14:textId="77777777" w:rsidTr="00092A6F">
        <w:trPr>
          <w:trHeight w:val="397"/>
        </w:trPr>
        <w:tc>
          <w:tcPr>
            <w:tcW w:w="3590" w:type="dxa"/>
            <w:gridSpan w:val="6"/>
          </w:tcPr>
          <w:p w14:paraId="3263C306" w14:textId="77777777" w:rsidR="00842368" w:rsidRPr="007674AB" w:rsidRDefault="00842368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r w:rsidRPr="00377EC3">
              <w:rPr>
                <w:rFonts w:ascii="Titillium" w:hAnsi="Titillium" w:cs="Arial"/>
                <w:sz w:val="20"/>
                <w:szCs w:val="20"/>
              </w:rPr>
              <w:t xml:space="preserve">persona </w:t>
            </w:r>
            <w:proofErr w:type="spellStart"/>
            <w:r w:rsidRPr="00377EC3">
              <w:rPr>
                <w:rFonts w:ascii="Titillium" w:hAnsi="Titillium" w:cs="Arial"/>
                <w:sz w:val="20"/>
                <w:szCs w:val="20"/>
              </w:rPr>
              <w:t>fisica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r w:rsidRPr="00285F68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383D8689" w14:textId="77777777" w:rsidR="00842368" w:rsidRPr="007674AB" w:rsidRDefault="00842368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42368" w:rsidRPr="002E02F1" w14:paraId="7B468799" w14:textId="77777777" w:rsidTr="00092A6F">
        <w:trPr>
          <w:trHeight w:val="397"/>
        </w:trPr>
        <w:tc>
          <w:tcPr>
            <w:tcW w:w="3590" w:type="dxa"/>
            <w:gridSpan w:val="6"/>
            <w:hideMark/>
          </w:tcPr>
          <w:p w14:paraId="77E6D0DA" w14:textId="77777777" w:rsidR="00842368" w:rsidRPr="007674AB" w:rsidRDefault="00842368" w:rsidP="00092A6F">
            <w:pPr>
              <w:spacing w:before="60"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</w:t>
            </w:r>
            <w:proofErr w:type="spellEnd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  <w:proofErr w:type="spellStart"/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Rappresentante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 </w:t>
            </w:r>
            <w:r w:rsidRPr="00285F68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6CE72A16" w14:textId="77777777" w:rsidR="00842368" w:rsidRPr="00351F53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842368" w:rsidRPr="002E02F1" w14:paraId="61AD3523" w14:textId="77777777" w:rsidTr="00092A6F">
        <w:trPr>
          <w:trHeight w:val="397"/>
        </w:trPr>
        <w:tc>
          <w:tcPr>
            <w:tcW w:w="427" w:type="dxa"/>
            <w:hideMark/>
          </w:tcPr>
          <w:p w14:paraId="5BCCF14A" w14:textId="77777777" w:rsidR="00842368" w:rsidRPr="00351F53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hideMark/>
          </w:tcPr>
          <w:p w14:paraId="605195B2" w14:textId="77777777" w:rsidR="00842368" w:rsidRPr="00351F53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34E8CA7F" w14:textId="77777777" w:rsidR="00842368" w:rsidRPr="00351F53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842368" w:rsidRPr="007674AB" w14:paraId="60FBD0BD" w14:textId="77777777" w:rsidTr="00092A6F">
        <w:trPr>
          <w:trHeight w:val="397"/>
        </w:trPr>
        <w:tc>
          <w:tcPr>
            <w:tcW w:w="427" w:type="dxa"/>
          </w:tcPr>
          <w:p w14:paraId="4CDC7919" w14:textId="77777777" w:rsidR="00842368" w:rsidRPr="00351F53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</w:tcPr>
          <w:p w14:paraId="411E97D0" w14:textId="77777777" w:rsidR="00842368" w:rsidRPr="007674AB" w:rsidRDefault="00842368" w:rsidP="00092A6F">
            <w:pPr>
              <w:spacing w:before="60" w:after="60" w:line="240" w:lineRule="auto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Codice</w:t>
            </w:r>
            <w:proofErr w:type="spellEnd"/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proofErr w:type="spellStart"/>
            <w:r w:rsidRPr="007674AB">
              <w:rPr>
                <w:rFonts w:ascii="Titillium" w:hAnsi="Titillium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6465" w:type="dxa"/>
            <w:gridSpan w:val="4"/>
          </w:tcPr>
          <w:p w14:paraId="4DB2D756" w14:textId="77777777" w:rsidR="00842368" w:rsidRPr="007674AB" w:rsidRDefault="00842368" w:rsidP="00092A6F">
            <w:pPr>
              <w:spacing w:before="60"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42368" w:rsidRPr="002E02F1" w14:paraId="4E012823" w14:textId="77777777" w:rsidTr="00092A6F">
        <w:trPr>
          <w:trHeight w:val="146"/>
        </w:trPr>
        <w:tc>
          <w:tcPr>
            <w:tcW w:w="427" w:type="dxa"/>
          </w:tcPr>
          <w:p w14:paraId="3783BBFA" w14:textId="77777777" w:rsidR="00842368" w:rsidRPr="007674AB" w:rsidRDefault="00842368" w:rsidP="00092A6F">
            <w:pPr>
              <w:spacing w:after="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53CF2D14" w14:textId="77777777" w:rsidR="00842368" w:rsidRPr="00351F53" w:rsidRDefault="00842368" w:rsidP="00092A6F">
            <w:pPr>
              <w:spacing w:after="0" w:line="240" w:lineRule="auto"/>
              <w:rPr>
                <w:rFonts w:ascii="Titillium" w:hAnsi="Titillium" w:cs="Arial"/>
                <w:i/>
                <w:color w:val="002060"/>
                <w:sz w:val="18"/>
                <w:szCs w:val="18"/>
                <w:lang w:val="it-IT"/>
              </w:rPr>
            </w:pPr>
            <w:r w:rsidRPr="00351F53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(* cancellare la dizione e i campi non pertinenti)</w:t>
            </w:r>
          </w:p>
        </w:tc>
      </w:tr>
    </w:tbl>
    <w:p w14:paraId="1D6DB8AF" w14:textId="77777777" w:rsidR="00842368" w:rsidRPr="001B446A" w:rsidRDefault="00842368" w:rsidP="00842368">
      <w:pPr>
        <w:spacing w:before="120"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1B446A">
        <w:rPr>
          <w:rFonts w:ascii="Titillium" w:hAnsi="Titillium" w:cs="Arial"/>
          <w:b/>
          <w:color w:val="003399"/>
          <w:lang w:val="it-IT"/>
        </w:rPr>
        <w:t>PREMESSO CHE</w:t>
      </w:r>
    </w:p>
    <w:p w14:paraId="1552CF9E" w14:textId="77777777" w:rsidR="00842368" w:rsidRPr="00C149D0" w:rsidRDefault="00842368" w:rsidP="00842368">
      <w:pPr>
        <w:pStyle w:val="Corpodeltesto22"/>
        <w:widowControl/>
        <w:numPr>
          <w:ilvl w:val="0"/>
          <w:numId w:val="1"/>
        </w:numPr>
        <w:tabs>
          <w:tab w:val="clear" w:pos="1287"/>
        </w:tabs>
        <w:spacing w:after="12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351F53">
        <w:rPr>
          <w:rFonts w:ascii="Titillium" w:hAnsi="Titillium" w:cs="Arial"/>
          <w:color w:val="3C3C3C"/>
          <w:lang w:val="it-IT"/>
        </w:rPr>
        <w:t>è consapevole che</w:t>
      </w:r>
      <w:r>
        <w:rPr>
          <w:rFonts w:ascii="Titillium" w:hAnsi="Titillium" w:cs="Arial"/>
          <w:color w:val="3C3C3C"/>
          <w:lang w:val="it-IT"/>
        </w:rPr>
        <w:t xml:space="preserve"> </w:t>
      </w:r>
      <w:r w:rsidRPr="00C149D0">
        <w:rPr>
          <w:rFonts w:ascii="Titillium" w:hAnsi="Titillium" w:cs="Arial"/>
          <w:color w:val="3C3C3C"/>
          <w:lang w:val="it-IT"/>
        </w:rPr>
        <w:t>ai sensi dell’articolo 3 dell’</w:t>
      </w:r>
      <w:r w:rsidRPr="00C149D0">
        <w:rPr>
          <w:rFonts w:ascii="Titillium" w:hAnsi="Titillium" w:cs="Arial"/>
          <w:b/>
          <w:color w:val="3C3C3C"/>
          <w:lang w:val="it-IT"/>
        </w:rPr>
        <w:t>Avviso</w:t>
      </w:r>
      <w:r w:rsidRPr="00C149D0">
        <w:rPr>
          <w:rFonts w:ascii="Titillium" w:hAnsi="Titillium" w:cs="Arial"/>
          <w:color w:val="3C3C3C"/>
          <w:lang w:val="it-IT"/>
        </w:rPr>
        <w:t xml:space="preserve"> il contributo concedibile non può superare la somma del doppio degli </w:t>
      </w:r>
      <w:r w:rsidRPr="00C149D0">
        <w:rPr>
          <w:rFonts w:ascii="Titillium" w:hAnsi="Titillium" w:cs="Arial"/>
          <w:b/>
          <w:bCs/>
          <w:color w:val="3C3C3C"/>
          <w:lang w:val="it-IT"/>
        </w:rPr>
        <w:t xml:space="preserve">Apporti di Capitale Ammissibili </w:t>
      </w:r>
      <w:r w:rsidRPr="00C149D0">
        <w:rPr>
          <w:rFonts w:ascii="Titillium" w:hAnsi="Titillium" w:cs="Arial"/>
          <w:color w:val="3C3C3C"/>
          <w:lang w:val="it-IT"/>
        </w:rPr>
        <w:t xml:space="preserve">da parte di </w:t>
      </w:r>
      <w:r w:rsidRPr="00C149D0">
        <w:rPr>
          <w:rFonts w:ascii="Titillium" w:hAnsi="Titillium" w:cs="Arial"/>
          <w:b/>
          <w:bCs/>
          <w:color w:val="3C3C3C"/>
          <w:lang w:val="it-IT"/>
        </w:rPr>
        <w:t>Investitori Terzi e Indipendenti</w:t>
      </w:r>
      <w:r w:rsidRPr="00C149D0">
        <w:rPr>
          <w:rFonts w:ascii="Titillium" w:hAnsi="Titillium" w:cs="Arial"/>
          <w:color w:val="3C3C3C"/>
          <w:lang w:val="it-IT"/>
        </w:rPr>
        <w:t xml:space="preserve"> e degli </w:t>
      </w:r>
      <w:r w:rsidRPr="00C149D0">
        <w:rPr>
          <w:rFonts w:ascii="Titillium" w:hAnsi="Titillium" w:cs="Arial"/>
          <w:b/>
          <w:bCs/>
          <w:color w:val="3C3C3C"/>
          <w:lang w:val="it-IT"/>
        </w:rPr>
        <w:t xml:space="preserve">Apporti di Capitale Ammissibile </w:t>
      </w:r>
      <w:r w:rsidRPr="00C149D0">
        <w:rPr>
          <w:rFonts w:ascii="Titillium" w:hAnsi="Titillium" w:cs="Arial"/>
          <w:color w:val="3C3C3C"/>
          <w:lang w:val="it-IT"/>
        </w:rPr>
        <w:t xml:space="preserve">da parte di altri soci; </w:t>
      </w:r>
    </w:p>
    <w:p w14:paraId="24F3A329" w14:textId="77777777" w:rsidR="00842368" w:rsidRPr="001B446A" w:rsidRDefault="00842368" w:rsidP="00842368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1B446A">
        <w:rPr>
          <w:rFonts w:ascii="Titillium" w:hAnsi="Titillium" w:cs="Arial"/>
          <w:b/>
          <w:color w:val="003399"/>
          <w:lang w:val="it-IT"/>
        </w:rPr>
        <w:t>DICHIARA</w:t>
      </w:r>
    </w:p>
    <w:p w14:paraId="31C72FAA" w14:textId="77777777" w:rsidR="00842368" w:rsidRPr="001B446A" w:rsidRDefault="00842368" w:rsidP="00842368">
      <w:pPr>
        <w:spacing w:after="60" w:line="240" w:lineRule="auto"/>
        <w:jc w:val="center"/>
        <w:rPr>
          <w:rFonts w:ascii="Titillium" w:hAnsi="Titillium" w:cs="Arial"/>
          <w:b/>
          <w:sz w:val="18"/>
          <w:szCs w:val="18"/>
          <w:lang w:val="it-IT"/>
        </w:rPr>
      </w:pPr>
      <w:r w:rsidRPr="001B446A">
        <w:rPr>
          <w:rFonts w:ascii="Titillium" w:hAnsi="Titillium" w:cs="Arial"/>
          <w:b/>
          <w:sz w:val="18"/>
          <w:szCs w:val="18"/>
          <w:lang w:val="it-IT"/>
        </w:rPr>
        <w:t>ai sensi degli artt. 46 e 47 del D.P.R. 445 del 28/12/2000,</w:t>
      </w:r>
    </w:p>
    <w:p w14:paraId="417C6972" w14:textId="77777777" w:rsidR="00842368" w:rsidRPr="001B446A" w:rsidRDefault="00842368" w:rsidP="00842368">
      <w:pPr>
        <w:spacing w:after="120" w:line="240" w:lineRule="auto"/>
        <w:jc w:val="center"/>
        <w:rPr>
          <w:rFonts w:ascii="Titillium" w:hAnsi="Titillium" w:cs="Arial"/>
          <w:b/>
          <w:color w:val="000000"/>
          <w:sz w:val="18"/>
          <w:szCs w:val="18"/>
          <w:lang w:val="it-IT"/>
        </w:rPr>
      </w:pPr>
      <w:r w:rsidRPr="001B446A">
        <w:rPr>
          <w:rFonts w:ascii="Titillium" w:hAnsi="Titillium" w:cs="Arial"/>
          <w:b/>
          <w:sz w:val="18"/>
          <w:szCs w:val="18"/>
          <w:lang w:val="it-IT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e il Proponente sopra indicato </w:t>
      </w:r>
      <w:r w:rsidRPr="001B446A">
        <w:rPr>
          <w:rFonts w:ascii="Titillium" w:hAnsi="Titillium" w:cs="Arial"/>
          <w:b/>
          <w:color w:val="000000"/>
          <w:sz w:val="18"/>
          <w:szCs w:val="18"/>
          <w:lang w:val="it-IT"/>
        </w:rPr>
        <w:t>decadrà dai benefici per i quali la stessa dichiarazione è rilasciata</w:t>
      </w:r>
    </w:p>
    <w:p w14:paraId="5CE60857" w14:textId="77777777" w:rsidR="00842368" w:rsidRPr="00351F53" w:rsidRDefault="00842368" w:rsidP="00842368">
      <w:pPr>
        <w:pStyle w:val="Paragrafoelenco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di essere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Investitore Terzo e Indipendente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come definito nell’appendice 1 dell’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Avviso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e di possedere pertanto tutti i seguenti requisiti:</w:t>
      </w:r>
    </w:p>
    <w:p w14:paraId="7FDAC7D8" w14:textId="77777777" w:rsidR="00842368" w:rsidRPr="00351F53" w:rsidRDefault="00842368" w:rsidP="00842368">
      <w:pPr>
        <w:pStyle w:val="Paragrafoelenco"/>
        <w:numPr>
          <w:ilvl w:val="0"/>
          <w:numId w:val="3"/>
        </w:numPr>
        <w:spacing w:after="120" w:line="240" w:lineRule="auto"/>
        <w:ind w:left="709" w:hanging="283"/>
        <w:contextualSpacing w:val="0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non essere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Parte Correlata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con gli altri soci</w:t>
      </w:r>
    </w:p>
    <w:p w14:paraId="0731AC4C" w14:textId="77777777" w:rsidR="00842368" w:rsidRPr="00351F53" w:rsidRDefault="00842368" w:rsidP="00842368">
      <w:pPr>
        <w:pStyle w:val="Paragrafoelenco"/>
        <w:numPr>
          <w:ilvl w:val="0"/>
          <w:numId w:val="3"/>
        </w:numPr>
        <w:spacing w:after="120" w:line="240" w:lineRule="auto"/>
        <w:ind w:left="709" w:hanging="283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di effettuare un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Apporto di Capitale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1B446A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Ammissibile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ai sensi dell’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Avviso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nella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Startup Innovativa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sostenendo interamente il rischio di perdita relativo a tale investimento;</w:t>
      </w:r>
    </w:p>
    <w:p w14:paraId="17AB98C8" w14:textId="77777777" w:rsidR="00842368" w:rsidRPr="00351F53" w:rsidRDefault="00842368" w:rsidP="00842368">
      <w:pPr>
        <w:pStyle w:val="Paragrafoelenco"/>
        <w:numPr>
          <w:ilvl w:val="0"/>
          <w:numId w:val="3"/>
        </w:numPr>
        <w:spacing w:after="120" w:line="240" w:lineRule="auto"/>
        <w:ind w:left="709" w:hanging="283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di non detenere o avere la possibilità di detenere per effetto degli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Apporti di Capitale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previsti dal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Progetto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, anche per effetto della possibile conversione in capitale di strumenti finanziari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Quasi-Equity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e anche collegialmente con altri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Investitori Terzi ed Indipendenti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e indirettamente, la maggioranza dei diritti di voto della </w:t>
      </w:r>
      <w:r w:rsidRPr="00351F53">
        <w:rPr>
          <w:rFonts w:ascii="Titillium" w:hAnsi="Titillium" w:cs="Arial"/>
          <w:b/>
          <w:color w:val="3C3C3C"/>
          <w:sz w:val="20"/>
          <w:szCs w:val="20"/>
          <w:lang w:val="it-IT"/>
        </w:rPr>
        <w:t>Startup Innovativa</w:t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 xml:space="preserve"> investita</w:t>
      </w:r>
      <w:r w:rsidRPr="00351F53">
        <w:rPr>
          <w:rFonts w:ascii="Titillium" w:hAnsi="Titillium" w:cs="Arial"/>
          <w:color w:val="3C3C3C"/>
          <w:sz w:val="20"/>
          <w:szCs w:val="20"/>
          <w:vertAlign w:val="superscript"/>
        </w:rPr>
        <w:footnoteReference w:id="1"/>
      </w:r>
      <w:r w:rsidRPr="00351F53">
        <w:rPr>
          <w:rFonts w:ascii="Titillium" w:hAnsi="Titillium" w:cs="Arial"/>
          <w:color w:val="3C3C3C"/>
          <w:sz w:val="20"/>
          <w:szCs w:val="20"/>
          <w:lang w:val="it-IT"/>
        </w:rPr>
        <w:t>;</w:t>
      </w:r>
    </w:p>
    <w:p w14:paraId="2D10FAD6" w14:textId="77777777" w:rsidR="00842368" w:rsidRPr="001B446A" w:rsidRDefault="00842368" w:rsidP="00842368">
      <w:pPr>
        <w:pStyle w:val="Paragrafoelenco"/>
        <w:numPr>
          <w:ilvl w:val="0"/>
          <w:numId w:val="3"/>
        </w:numPr>
        <w:spacing w:after="0" w:line="240" w:lineRule="auto"/>
        <w:ind w:left="709" w:hanging="283"/>
        <w:contextualSpacing w:val="0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>di rientrare nella seguente categoria:</w:t>
      </w:r>
    </w:p>
    <w:p w14:paraId="7F73B6D6" w14:textId="77777777" w:rsidR="00842368" w:rsidRPr="001B446A" w:rsidRDefault="00842368" w:rsidP="00842368">
      <w:pPr>
        <w:pStyle w:val="Paragrafoelenco"/>
        <w:numPr>
          <w:ilvl w:val="2"/>
          <w:numId w:val="4"/>
        </w:numPr>
        <w:spacing w:after="0" w:line="240" w:lineRule="auto"/>
        <w:ind w:left="993" w:hanging="284"/>
        <w:contextualSpacing w:val="0"/>
        <w:rPr>
          <w:rFonts w:ascii="Titillium" w:hAnsi="Titillium" w:cs="Arial"/>
          <w:color w:val="003399"/>
          <w:sz w:val="20"/>
          <w:szCs w:val="20"/>
          <w:lang w:val="it-IT"/>
        </w:rPr>
      </w:pP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società con oggetto sociale ed esperienza nell’investimento temporaneo nel capitale di rischio. </w:t>
      </w:r>
      <w:r w:rsidRPr="001B446A">
        <w:rPr>
          <w:rFonts w:ascii="Titillium" w:hAnsi="Titillium" w:cs="Arial"/>
          <w:color w:val="003399"/>
          <w:sz w:val="20"/>
          <w:szCs w:val="20"/>
          <w:lang w:val="it-IT"/>
        </w:rPr>
        <w:t>(*)</w:t>
      </w:r>
    </w:p>
    <w:p w14:paraId="153A1A71" w14:textId="77777777" w:rsidR="00842368" w:rsidRPr="001B446A" w:rsidRDefault="00842368" w:rsidP="00842368">
      <w:pPr>
        <w:pStyle w:val="Paragrafoelenco"/>
        <w:numPr>
          <w:ilvl w:val="2"/>
          <w:numId w:val="4"/>
        </w:numPr>
        <w:spacing w:after="120" w:line="240" w:lineRule="auto"/>
        <w:ind w:left="993" w:hanging="284"/>
        <w:contextualSpacing w:val="0"/>
        <w:rPr>
          <w:rFonts w:ascii="Titillium" w:hAnsi="Titillium" w:cs="Arial"/>
          <w:color w:val="003399"/>
          <w:sz w:val="20"/>
          <w:szCs w:val="20"/>
          <w:lang w:val="it-IT"/>
        </w:rPr>
      </w:pP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lastRenderedPageBreak/>
        <w:t xml:space="preserve">persona fisica con almeno </w:t>
      </w:r>
      <w:proofErr w:type="gramStart"/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>5</w:t>
      </w:r>
      <w:proofErr w:type="gramEnd"/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 anni di esperienza imprenditoriale o manageriale in imprese private (Business Angel o investitore informale). </w:t>
      </w:r>
      <w:r w:rsidRPr="001B446A">
        <w:rPr>
          <w:rFonts w:ascii="Titillium" w:hAnsi="Titillium" w:cs="Arial"/>
          <w:color w:val="003399"/>
          <w:sz w:val="20"/>
          <w:szCs w:val="20"/>
          <w:lang w:val="it-IT"/>
        </w:rPr>
        <w:t>(*)</w:t>
      </w:r>
    </w:p>
    <w:p w14:paraId="71152DB3" w14:textId="77777777" w:rsidR="00842368" w:rsidRPr="001B446A" w:rsidRDefault="00842368" w:rsidP="00842368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>
        <w:rPr>
          <w:rFonts w:ascii="Titillium" w:hAnsi="Titillium" w:cs="Arial"/>
          <w:b/>
          <w:color w:val="003399"/>
          <w:lang w:val="it-IT"/>
        </w:rPr>
        <w:t>A TAL FINE ALLEGA</w:t>
      </w:r>
    </w:p>
    <w:p w14:paraId="54872543" w14:textId="77777777" w:rsidR="00842368" w:rsidRPr="001B446A" w:rsidRDefault="00842368" w:rsidP="00842368">
      <w:pPr>
        <w:pStyle w:val="Paragrafoelenco"/>
        <w:numPr>
          <w:ilvl w:val="2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Titillium" w:hAnsi="Titillium" w:cs="Arial"/>
          <w:color w:val="003399"/>
          <w:sz w:val="20"/>
          <w:szCs w:val="20"/>
          <w:lang w:val="it-IT"/>
        </w:rPr>
      </w:pPr>
      <w:r>
        <w:rPr>
          <w:rFonts w:ascii="Titillium" w:hAnsi="Titillium" w:cs="Arial"/>
          <w:color w:val="3C3C3C"/>
          <w:sz w:val="20"/>
          <w:szCs w:val="20"/>
          <w:lang w:val="it-IT"/>
        </w:rPr>
        <w:t>documentazione societaria attestante la coerenza dell’</w:t>
      </w: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>oggetto sociale e</w:t>
      </w:r>
      <w:r>
        <w:rPr>
          <w:rFonts w:ascii="Titillium" w:hAnsi="Titillium" w:cs="Arial"/>
          <w:color w:val="3C3C3C"/>
          <w:sz w:val="20"/>
          <w:szCs w:val="20"/>
          <w:lang w:val="it-IT"/>
        </w:rPr>
        <w:t xml:space="preserve"> l’</w:t>
      </w: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esperienza nell’investimento temporaneo nel capitale di rischio. </w:t>
      </w:r>
      <w:r w:rsidRPr="001B446A">
        <w:rPr>
          <w:rFonts w:ascii="Titillium" w:hAnsi="Titillium" w:cs="Arial"/>
          <w:color w:val="003399"/>
          <w:sz w:val="20"/>
          <w:szCs w:val="20"/>
          <w:lang w:val="it-IT"/>
        </w:rPr>
        <w:t>(*)</w:t>
      </w:r>
    </w:p>
    <w:p w14:paraId="5FAD5148" w14:textId="77777777" w:rsidR="00842368" w:rsidRPr="001B446A" w:rsidRDefault="00842368" w:rsidP="00842368">
      <w:pPr>
        <w:pStyle w:val="Paragrafoelenco"/>
        <w:numPr>
          <w:ilvl w:val="2"/>
          <w:numId w:val="4"/>
        </w:numPr>
        <w:spacing w:after="60" w:line="240" w:lineRule="auto"/>
        <w:ind w:left="284" w:hanging="284"/>
        <w:contextualSpacing w:val="0"/>
        <w:jc w:val="both"/>
        <w:rPr>
          <w:rFonts w:ascii="Titillium" w:hAnsi="Titillium" w:cs="Arial"/>
          <w:color w:val="003399"/>
          <w:sz w:val="20"/>
          <w:szCs w:val="20"/>
          <w:lang w:val="it-IT"/>
        </w:rPr>
      </w:pPr>
      <w:r>
        <w:rPr>
          <w:rFonts w:ascii="Titillium" w:hAnsi="Titillium" w:cs="Arial"/>
          <w:color w:val="3C3C3C"/>
          <w:sz w:val="20"/>
          <w:szCs w:val="20"/>
          <w:lang w:val="it-IT"/>
        </w:rPr>
        <w:t>curriculum vitae attestante l’</w:t>
      </w: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>esperienza imprenditoriale o manageriale in imprese private</w:t>
      </w:r>
      <w:r>
        <w:rPr>
          <w:rFonts w:ascii="Titillium" w:hAnsi="Titillium" w:cs="Arial"/>
          <w:color w:val="3C3C3C"/>
          <w:sz w:val="20"/>
          <w:szCs w:val="20"/>
          <w:lang w:val="it-IT"/>
        </w:rPr>
        <w:t>.</w:t>
      </w: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1B446A">
        <w:rPr>
          <w:rFonts w:ascii="Titillium" w:hAnsi="Titillium" w:cs="Arial"/>
          <w:color w:val="003399"/>
          <w:sz w:val="20"/>
          <w:szCs w:val="20"/>
          <w:lang w:val="it-IT"/>
        </w:rPr>
        <w:t>(*)</w:t>
      </w:r>
    </w:p>
    <w:p w14:paraId="17141E1C" w14:textId="77777777" w:rsidR="00842368" w:rsidRDefault="00842368" w:rsidP="00842368">
      <w:pPr>
        <w:spacing w:after="240" w:line="240" w:lineRule="auto"/>
        <w:rPr>
          <w:rFonts w:ascii="Titillium" w:hAnsi="Titillium" w:cs="Arial"/>
          <w:i/>
          <w:color w:val="003399"/>
          <w:sz w:val="18"/>
          <w:szCs w:val="18"/>
          <w:lang w:val="it-IT"/>
        </w:rPr>
      </w:pPr>
      <w:r w:rsidRPr="001B446A">
        <w:rPr>
          <w:rFonts w:ascii="Titillium" w:hAnsi="Titillium" w:cs="Arial"/>
          <w:i/>
          <w:color w:val="003399"/>
          <w:sz w:val="18"/>
          <w:szCs w:val="18"/>
          <w:lang w:val="it-IT"/>
        </w:rPr>
        <w:t>(* cancellare le dizioni non pertinenti)</w:t>
      </w:r>
    </w:p>
    <w:p w14:paraId="79D3E1AC" w14:textId="77777777" w:rsidR="00842368" w:rsidRPr="00DD5594" w:rsidRDefault="00842368" w:rsidP="00842368">
      <w:pPr>
        <w:tabs>
          <w:tab w:val="center" w:pos="6804"/>
        </w:tabs>
        <w:spacing w:after="120" w:line="240" w:lineRule="auto"/>
        <w:ind w:left="2268" w:right="-802"/>
        <w:jc w:val="center"/>
        <w:rPr>
          <w:rFonts w:ascii="Titillium" w:hAnsi="Titillium" w:cs="Arial"/>
          <w:b/>
          <w:color w:val="3C3C3C"/>
          <w:sz w:val="20"/>
          <w:szCs w:val="20"/>
          <w:lang w:val="it-IT"/>
        </w:rPr>
      </w:pPr>
      <w:r w:rsidRPr="001B446A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  <w:r w:rsidRPr="001B446A">
        <w:rPr>
          <w:rStyle w:val="Rimandonotaapidipagina"/>
          <w:rFonts w:ascii="Titillium" w:hAnsi="Titillium" w:cs="Arial"/>
          <w:color w:val="3C3C3C"/>
          <w:sz w:val="20"/>
          <w:szCs w:val="20"/>
          <w:lang w:val="it-IT"/>
        </w:rPr>
        <w:footnoteReference w:id="2"/>
      </w:r>
    </w:p>
    <w:p w14:paraId="4BAEA3D6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E7279" w14:textId="77777777" w:rsidR="00E64ED4" w:rsidRDefault="00E64ED4" w:rsidP="00842368">
      <w:pPr>
        <w:spacing w:after="0" w:line="240" w:lineRule="auto"/>
      </w:pPr>
      <w:r>
        <w:separator/>
      </w:r>
    </w:p>
  </w:endnote>
  <w:endnote w:type="continuationSeparator" w:id="0">
    <w:p w14:paraId="3E3CB262" w14:textId="77777777" w:rsidR="00E64ED4" w:rsidRDefault="00E64ED4" w:rsidP="008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48763" w14:textId="77777777" w:rsidR="00E64ED4" w:rsidRDefault="00E64ED4" w:rsidP="00842368">
      <w:pPr>
        <w:spacing w:after="0" w:line="240" w:lineRule="auto"/>
      </w:pPr>
      <w:r>
        <w:separator/>
      </w:r>
    </w:p>
  </w:footnote>
  <w:footnote w:type="continuationSeparator" w:id="0">
    <w:p w14:paraId="44F4A74C" w14:textId="77777777" w:rsidR="00E64ED4" w:rsidRDefault="00E64ED4" w:rsidP="00842368">
      <w:pPr>
        <w:spacing w:after="0" w:line="240" w:lineRule="auto"/>
      </w:pPr>
      <w:r>
        <w:continuationSeparator/>
      </w:r>
    </w:p>
  </w:footnote>
  <w:footnote w:id="1">
    <w:p w14:paraId="50858AF4" w14:textId="77777777" w:rsidR="00842368" w:rsidRPr="001B446A" w:rsidRDefault="00842368" w:rsidP="00842368">
      <w:pPr>
        <w:pStyle w:val="Testonotaapidipagina"/>
        <w:spacing w:after="60" w:line="240" w:lineRule="auto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1B446A">
        <w:rPr>
          <w:rStyle w:val="Rimandonotaapidipagina"/>
          <w:rFonts w:ascii="Titillium" w:hAnsi="Titillium" w:cs="Arial"/>
          <w:color w:val="3C3C3C"/>
          <w:sz w:val="18"/>
          <w:szCs w:val="18"/>
        </w:rPr>
        <w:footnoteRef/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Come caratteristico degli investimenti nel capitale di rischio delle società non quotate la maggioranza potrebbe essere tuttavia raggiunta in caso di perdite inizialmente non previste e gli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Investitori Terzi ed Indipendenti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possono riservarsi dei diritti di veto su determinate materie straordinarie o avere accordi con gli altri soci per avere prospettive concrete di uscire dall’investimento.</w:t>
      </w:r>
    </w:p>
  </w:footnote>
  <w:footnote w:id="2">
    <w:p w14:paraId="2E309C11" w14:textId="77777777" w:rsidR="00842368" w:rsidRPr="001B446A" w:rsidRDefault="00842368" w:rsidP="00842368">
      <w:pPr>
        <w:pStyle w:val="Testonotaapidipagina"/>
        <w:spacing w:after="60" w:line="240" w:lineRule="auto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1B446A">
        <w:rPr>
          <w:rStyle w:val="Rimandonotaapidipagina"/>
          <w:rFonts w:ascii="Titillium" w:hAnsi="Titillium" w:cs="Arial"/>
          <w:color w:val="3C3C3C"/>
          <w:sz w:val="18"/>
          <w:szCs w:val="18"/>
        </w:rPr>
        <w:footnoteRef/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In alternativa gli investitori che non sono il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Legale Rappresentante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del </w:t>
      </w:r>
      <w:r w:rsidRPr="001B446A">
        <w:rPr>
          <w:rFonts w:ascii="Titillium" w:hAnsi="Titillium" w:cs="Arial"/>
          <w:b/>
          <w:bCs/>
          <w:color w:val="3C3C3C"/>
          <w:sz w:val="18"/>
          <w:szCs w:val="18"/>
          <w:lang w:val="it-IT"/>
        </w:rPr>
        <w:t>Proponente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(o il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Promotore</w:t>
      </w:r>
      <w:r w:rsidRPr="001B446A">
        <w:rPr>
          <w:rFonts w:ascii="Titillium" w:hAnsi="Titillium" w:cs="Arial"/>
          <w:bCs/>
          <w:color w:val="3C3C3C"/>
          <w:sz w:val="18"/>
          <w:szCs w:val="18"/>
          <w:lang w:val="it-IT"/>
        </w:rPr>
        <w:t>)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possono sottoscrivere il documento con firma autografa allegando una copia di un documento di identità in corso di validità. In tal caso il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Legale Rappresentante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del </w:t>
      </w:r>
      <w:r w:rsidRPr="001B446A">
        <w:rPr>
          <w:rFonts w:ascii="Titillium" w:hAnsi="Titillium" w:cs="Arial"/>
          <w:b/>
          <w:bCs/>
          <w:color w:val="3C3C3C"/>
          <w:sz w:val="18"/>
          <w:szCs w:val="18"/>
          <w:lang w:val="it-IT"/>
        </w:rPr>
        <w:t>Proponente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(o il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Promotore</w:t>
      </w:r>
      <w:r w:rsidRPr="001B446A">
        <w:rPr>
          <w:rFonts w:ascii="Titillium" w:hAnsi="Titillium" w:cs="Arial"/>
          <w:bCs/>
          <w:color w:val="3C3C3C"/>
          <w:sz w:val="18"/>
          <w:szCs w:val="18"/>
          <w:lang w:val="it-IT"/>
        </w:rPr>
        <w:t>)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 deve apporre la propria </w:t>
      </w:r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Firma Digitale </w:t>
      </w:r>
      <w:r w:rsidRPr="001B446A">
        <w:rPr>
          <w:rFonts w:ascii="Titillium" w:hAnsi="Titillium" w:cs="Arial"/>
          <w:bCs/>
          <w:color w:val="3C3C3C"/>
          <w:sz w:val="18"/>
          <w:szCs w:val="18"/>
          <w:lang w:val="it-IT"/>
        </w:rPr>
        <w:t>sul documento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 xml:space="preserve">, prima di caricarlo su </w:t>
      </w:r>
      <w:proofErr w:type="spellStart"/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>GeCoWEB</w:t>
      </w:r>
      <w:proofErr w:type="spellEnd"/>
      <w:r w:rsidRPr="001B446A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 Plus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>, attestando la conformità all’originale che si impegna a conservare e a esibire su richiesta di Lazio Innova</w:t>
      </w:r>
      <w:r w:rsidRPr="001B446A">
        <w:rPr>
          <w:color w:val="3C3C3C"/>
          <w:lang w:val="it-IT"/>
        </w:rPr>
        <w:t xml:space="preserve"> </w:t>
      </w:r>
      <w:r w:rsidRPr="001B446A">
        <w:rPr>
          <w:rFonts w:ascii="Titillium" w:hAnsi="Titillium" w:cs="Arial"/>
          <w:color w:val="3C3C3C"/>
          <w:sz w:val="18"/>
          <w:szCs w:val="18"/>
          <w:lang w:val="it-IT"/>
        </w:rPr>
        <w:t>o di altri soggetti deputati ai controlli.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A278D2"/>
    <w:multiLevelType w:val="hybridMultilevel"/>
    <w:tmpl w:val="BCD84F74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A64C3"/>
    <w:multiLevelType w:val="hybridMultilevel"/>
    <w:tmpl w:val="96F00A9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556B0"/>
    <w:multiLevelType w:val="hybridMultilevel"/>
    <w:tmpl w:val="B02ABC1C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423113">
    <w:abstractNumId w:val="0"/>
  </w:num>
  <w:num w:numId="2" w16cid:durableId="614335265">
    <w:abstractNumId w:val="3"/>
  </w:num>
  <w:num w:numId="3" w16cid:durableId="1572500687">
    <w:abstractNumId w:val="1"/>
  </w:num>
  <w:num w:numId="4" w16cid:durableId="915895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368"/>
    <w:rsid w:val="002D16C8"/>
    <w:rsid w:val="003E0582"/>
    <w:rsid w:val="00842368"/>
    <w:rsid w:val="0098129C"/>
    <w:rsid w:val="00B87A58"/>
    <w:rsid w:val="00E6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0E0B3"/>
  <w15:chartTrackingRefBased/>
  <w15:docId w15:val="{5C6D6FE8-FE75-4C98-A757-ABB09741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2368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423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23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23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23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23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23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23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23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23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23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23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23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236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236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236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236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236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236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23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23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23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23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23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2368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4236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236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23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236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2368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842368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842368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842368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42368"/>
  </w:style>
  <w:style w:type="paragraph" w:customStyle="1" w:styleId="Corpodeltesto22">
    <w:name w:val="Corpo del testo 22"/>
    <w:basedOn w:val="Normale"/>
    <w:rsid w:val="00842368"/>
    <w:pPr>
      <w:widowControl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2298</Characters>
  <Application>Microsoft Office Word</Application>
  <DocSecurity>0</DocSecurity>
  <Lines>57</Lines>
  <Paragraphs>46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2026-02-25T16:14:00Z</dcterms:created>
  <dcterms:modified xsi:type="dcterms:W3CDTF">2026-02-25T16:15:00Z</dcterms:modified>
</cp:coreProperties>
</file>